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B91" w14:textId="35D7B318" w:rsidR="00084F53" w:rsidRPr="00696A68" w:rsidRDefault="00E4332A" w:rsidP="00084F53">
      <w:pPr>
        <w:tabs>
          <w:tab w:val="left" w:pos="2370"/>
        </w:tabs>
        <w:spacing w:after="0" w:line="240" w:lineRule="auto"/>
        <w:jc w:val="center"/>
        <w:rPr>
          <w:rFonts w:cstheme="minorHAnsi"/>
          <w:noProof/>
        </w:rPr>
      </w:pPr>
      <w:r w:rsidRPr="00696A68">
        <w:rPr>
          <w:rFonts w:cstheme="minorHAnsi"/>
          <w:noProof/>
        </w:rPr>
        <w:drawing>
          <wp:anchor distT="0" distB="0" distL="114300" distR="114300" simplePos="0" relativeHeight="251664384" behindDoc="1" locked="0" layoutInCell="1" allowOverlap="1" wp14:anchorId="52D878CD" wp14:editId="42D2E75D">
            <wp:simplePos x="0" y="0"/>
            <wp:positionH relativeFrom="column">
              <wp:posOffset>1996440</wp:posOffset>
            </wp:positionH>
            <wp:positionV relativeFrom="paragraph">
              <wp:posOffset>0</wp:posOffset>
            </wp:positionV>
            <wp:extent cx="1483995" cy="633095"/>
            <wp:effectExtent l="0" t="0" r="1905" b="0"/>
            <wp:wrapTight wrapText="bothSides">
              <wp:wrapPolygon edited="0">
                <wp:start x="0" y="0"/>
                <wp:lineTo x="0" y="20798"/>
                <wp:lineTo x="21350" y="2079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0288" behindDoc="1" locked="0" layoutInCell="1" allowOverlap="1" wp14:anchorId="29504555" wp14:editId="07809C7C">
            <wp:simplePos x="0" y="0"/>
            <wp:positionH relativeFrom="margin">
              <wp:align>left</wp:align>
            </wp:positionH>
            <wp:positionV relativeFrom="paragraph">
              <wp:posOffset>76200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1312" behindDoc="1" locked="0" layoutInCell="1" allowOverlap="1" wp14:anchorId="6BFFE2EA" wp14:editId="2B4D5EBA">
            <wp:simplePos x="0" y="0"/>
            <wp:positionH relativeFrom="column">
              <wp:posOffset>5181600</wp:posOffset>
            </wp:positionH>
            <wp:positionV relativeFrom="paragraph">
              <wp:posOffset>47625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59264" behindDoc="1" locked="0" layoutInCell="1" allowOverlap="1" wp14:anchorId="6CA943DA" wp14:editId="349CF270">
            <wp:simplePos x="0" y="0"/>
            <wp:positionH relativeFrom="column">
              <wp:posOffset>3495675</wp:posOffset>
            </wp:positionH>
            <wp:positionV relativeFrom="paragraph">
              <wp:posOffset>152400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2336" behindDoc="1" locked="0" layoutInCell="1" allowOverlap="1" wp14:anchorId="040D906D" wp14:editId="75F1F161">
            <wp:simplePos x="0" y="0"/>
            <wp:positionH relativeFrom="column">
              <wp:posOffset>981075</wp:posOffset>
            </wp:positionH>
            <wp:positionV relativeFrom="paragraph">
              <wp:posOffset>19050</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94A5B" w14:textId="6A366530" w:rsidR="0082350A" w:rsidRPr="0082350A" w:rsidRDefault="0082350A" w:rsidP="00084F53">
      <w:pPr>
        <w:jc w:val="center"/>
        <w:rPr>
          <w:rFonts w:cstheme="minorHAnsi"/>
          <w:b/>
          <w:color w:val="0070C0"/>
        </w:rPr>
      </w:pPr>
    </w:p>
    <w:p w14:paraId="61BC3244" w14:textId="77777777" w:rsidR="0082350A" w:rsidRPr="0056299A" w:rsidRDefault="0082350A" w:rsidP="0056299A">
      <w:pPr>
        <w:ind w:left="360"/>
        <w:rPr>
          <w:rFonts w:cstheme="minorHAnsi"/>
          <w:b/>
          <w:color w:val="404040" w:themeColor="text1" w:themeTint="BF"/>
          <w:sz w:val="28"/>
          <w:szCs w:val="28"/>
        </w:rPr>
      </w:pPr>
      <w:r w:rsidRPr="0082350A">
        <w:rPr>
          <w:noProof/>
        </w:rPr>
        <mc:AlternateContent>
          <mc:Choice Requires="wps">
            <w:drawing>
              <wp:anchor distT="0" distB="0" distL="114300" distR="114300" simplePos="0" relativeHeight="251666432" behindDoc="0" locked="0" layoutInCell="1" allowOverlap="1" wp14:anchorId="239A32C6" wp14:editId="6D9A8EDF">
                <wp:simplePos x="0" y="0"/>
                <wp:positionH relativeFrom="column">
                  <wp:posOffset>-181610</wp:posOffset>
                </wp:positionH>
                <wp:positionV relativeFrom="paragraph">
                  <wp:posOffset>28973</wp:posOffset>
                </wp:positionV>
                <wp:extent cx="63661" cy="179408"/>
                <wp:effectExtent l="0" t="0" r="12700" b="11430"/>
                <wp:wrapNone/>
                <wp:docPr id="12" name="Rectangle 12"/>
                <wp:cNvGraphicFramePr/>
                <a:graphic xmlns:a="http://schemas.openxmlformats.org/drawingml/2006/main">
                  <a:graphicData uri="http://schemas.microsoft.com/office/word/2010/wordprocessingShape">
                    <wps:wsp>
                      <wps:cNvSpPr/>
                      <wps:spPr>
                        <a:xfrm>
                          <a:off x="0" y="0"/>
                          <a:ext cx="63661" cy="179408"/>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80AFD" id="Rectangle 12" o:spid="_x0000_s1026" style="position:absolute;margin-left:-14.3pt;margin-top:2.3pt;width: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" fillcolor="#0070c0" strokecolor="#0070c0" strokeweight="1pt"/>
            </w:pict>
          </mc:Fallback>
        </mc:AlternateContent>
      </w:r>
      <w:r w:rsidRPr="0056299A">
        <w:rPr>
          <w:rFonts w:cstheme="minorHAnsi"/>
          <w:b/>
          <w:color w:val="404040" w:themeColor="text1" w:themeTint="BF"/>
          <w:sz w:val="28"/>
          <w:szCs w:val="28"/>
        </w:rPr>
        <w:t>Role</w:t>
      </w:r>
    </w:p>
    <w:p w14:paraId="0BE14BD9" w14:textId="016A706B" w:rsidR="0082350A" w:rsidRPr="0056299A" w:rsidRDefault="00F3054D" w:rsidP="0056299A">
      <w:pPr>
        <w:spacing w:after="0"/>
        <w:ind w:left="360"/>
        <w:rPr>
          <w:rFonts w:cstheme="minorHAnsi"/>
          <w:b/>
          <w:color w:val="404040" w:themeColor="text1" w:themeTint="BF"/>
        </w:rPr>
      </w:pPr>
      <w:r w:rsidRPr="0056299A">
        <w:rPr>
          <w:rFonts w:cstheme="minorHAnsi"/>
          <w:b/>
          <w:color w:val="404040" w:themeColor="text1" w:themeTint="BF"/>
        </w:rPr>
        <w:t>G</w:t>
      </w:r>
      <w:r w:rsidR="00AF20B3" w:rsidRPr="0056299A">
        <w:rPr>
          <w:rFonts w:cstheme="minorHAnsi"/>
          <w:b/>
          <w:color w:val="404040" w:themeColor="text1" w:themeTint="BF"/>
        </w:rPr>
        <w:t xml:space="preserve">roup </w:t>
      </w:r>
      <w:r w:rsidR="00B22F1B" w:rsidRPr="0056299A">
        <w:rPr>
          <w:rFonts w:cstheme="minorHAnsi"/>
          <w:b/>
          <w:color w:val="404040" w:themeColor="text1" w:themeTint="BF"/>
        </w:rPr>
        <w:t>Financial Planning &amp; Anal</w:t>
      </w:r>
      <w:r w:rsidR="00A33A6F" w:rsidRPr="0056299A">
        <w:rPr>
          <w:rFonts w:cstheme="minorHAnsi"/>
          <w:b/>
          <w:color w:val="404040" w:themeColor="text1" w:themeTint="BF"/>
        </w:rPr>
        <w:t>ysis Manager</w:t>
      </w:r>
      <w:r w:rsidR="0082350A" w:rsidRPr="0056299A">
        <w:rPr>
          <w:rFonts w:cstheme="minorHAnsi"/>
          <w:b/>
          <w:color w:val="404040" w:themeColor="text1" w:themeTint="BF"/>
        </w:rPr>
        <w:br/>
      </w:r>
      <w:r w:rsidR="0087521A" w:rsidRPr="0056299A">
        <w:rPr>
          <w:rFonts w:cstheme="minorHAnsi"/>
          <w:b/>
          <w:color w:val="404040" w:themeColor="text1" w:themeTint="BF"/>
        </w:rPr>
        <w:t>North West</w:t>
      </w:r>
      <w:r w:rsidR="00A33A6F" w:rsidRPr="0056299A">
        <w:rPr>
          <w:rFonts w:cstheme="minorHAnsi"/>
          <w:b/>
          <w:color w:val="404040" w:themeColor="text1" w:themeTint="BF"/>
        </w:rPr>
        <w:t xml:space="preserve">- </w:t>
      </w:r>
      <w:r w:rsidR="0087521A" w:rsidRPr="0056299A">
        <w:rPr>
          <w:rFonts w:cstheme="minorHAnsi"/>
          <w:b/>
          <w:color w:val="404040" w:themeColor="text1" w:themeTint="BF"/>
        </w:rPr>
        <w:t>Homebased and Warrington</w:t>
      </w:r>
    </w:p>
    <w:p w14:paraId="1ACEA96E" w14:textId="77777777" w:rsidR="00A132DC" w:rsidRPr="0056299A" w:rsidRDefault="00566622" w:rsidP="0056299A">
      <w:pPr>
        <w:spacing w:after="0"/>
        <w:ind w:left="360"/>
        <w:rPr>
          <w:rFonts w:cstheme="minorHAnsi"/>
          <w:b/>
          <w:color w:val="404040" w:themeColor="text1" w:themeTint="BF"/>
        </w:rPr>
      </w:pPr>
      <w:r w:rsidRPr="0056299A">
        <w:rPr>
          <w:rFonts w:cstheme="minorHAnsi"/>
          <w:b/>
          <w:color w:val="404040" w:themeColor="text1" w:themeTint="BF"/>
        </w:rPr>
        <w:t>Full</w:t>
      </w:r>
      <w:r w:rsidR="0082350A" w:rsidRPr="0056299A">
        <w:rPr>
          <w:rFonts w:cstheme="minorHAnsi"/>
          <w:b/>
          <w:color w:val="404040" w:themeColor="text1" w:themeTint="BF"/>
        </w:rPr>
        <w:t xml:space="preserve"> Time</w:t>
      </w:r>
    </w:p>
    <w:p w14:paraId="56E64960" w14:textId="13DB50D9" w:rsidR="0082350A" w:rsidRPr="0056299A" w:rsidRDefault="00A132DC" w:rsidP="0056299A">
      <w:pPr>
        <w:spacing w:after="0"/>
        <w:ind w:left="360"/>
        <w:rPr>
          <w:rFonts w:cstheme="minorHAnsi"/>
          <w:b/>
          <w:color w:val="404040" w:themeColor="text1" w:themeTint="BF"/>
        </w:rPr>
      </w:pPr>
      <w:r w:rsidRPr="0056299A">
        <w:rPr>
          <w:rFonts w:cstheme="minorHAnsi"/>
          <w:b/>
          <w:color w:val="404040" w:themeColor="text1" w:themeTint="BF"/>
        </w:rPr>
        <w:t xml:space="preserve">Salary </w:t>
      </w:r>
      <w:r w:rsidR="00A33A6F" w:rsidRPr="0056299A">
        <w:rPr>
          <w:rFonts w:cstheme="minorHAnsi"/>
          <w:b/>
          <w:color w:val="404040" w:themeColor="text1" w:themeTint="BF"/>
        </w:rPr>
        <w:t>up to £</w:t>
      </w:r>
      <w:r w:rsidR="0087521A" w:rsidRPr="0056299A">
        <w:rPr>
          <w:rFonts w:cstheme="minorHAnsi"/>
          <w:b/>
          <w:color w:val="404040" w:themeColor="text1" w:themeTint="BF"/>
        </w:rPr>
        <w:t>55</w:t>
      </w:r>
      <w:r w:rsidR="00A33A6F" w:rsidRPr="0056299A">
        <w:rPr>
          <w:rFonts w:cstheme="minorHAnsi"/>
          <w:b/>
          <w:color w:val="404040" w:themeColor="text1" w:themeTint="BF"/>
        </w:rPr>
        <w:t>,000</w:t>
      </w:r>
      <w:r w:rsidRPr="0056299A">
        <w:rPr>
          <w:rFonts w:cstheme="minorHAnsi"/>
          <w:b/>
          <w:color w:val="404040" w:themeColor="text1" w:themeTint="BF"/>
        </w:rPr>
        <w:t xml:space="preserve"> plus excellent Benefits</w:t>
      </w:r>
      <w:r w:rsidR="0082350A" w:rsidRPr="0056299A">
        <w:rPr>
          <w:rFonts w:cstheme="minorHAnsi"/>
          <w:b/>
          <w:color w:val="404040" w:themeColor="text1" w:themeTint="BF"/>
        </w:rPr>
        <w:t xml:space="preserve"> </w:t>
      </w:r>
    </w:p>
    <w:p w14:paraId="60FD96CC" w14:textId="77777777" w:rsidR="008E789B" w:rsidRPr="00712B7C" w:rsidRDefault="008E789B" w:rsidP="0056299A">
      <w:pPr>
        <w:spacing w:after="0"/>
        <w:rPr>
          <w:rFonts w:cstheme="minorHAnsi"/>
          <w:b/>
          <w:color w:val="404040" w:themeColor="text1" w:themeTint="BF"/>
        </w:rPr>
      </w:pPr>
    </w:p>
    <w:p w14:paraId="5B99C4EF" w14:textId="77777777" w:rsidR="0082350A" w:rsidRPr="0056299A" w:rsidRDefault="0082350A" w:rsidP="0056299A">
      <w:pPr>
        <w:ind w:left="360"/>
        <w:rPr>
          <w:rFonts w:cstheme="minorHAnsi"/>
          <w:b/>
          <w:color w:val="404040" w:themeColor="text1" w:themeTint="BF"/>
        </w:rPr>
      </w:pPr>
      <w:r w:rsidRPr="00712B7C">
        <w:rPr>
          <w:noProof/>
        </w:rPr>
        <mc:AlternateContent>
          <mc:Choice Requires="wps">
            <w:drawing>
              <wp:anchor distT="0" distB="0" distL="114300" distR="114300" simplePos="0" relativeHeight="251663872" behindDoc="0" locked="0" layoutInCell="1" allowOverlap="1" wp14:anchorId="5D680303" wp14:editId="7A48699F">
                <wp:simplePos x="0" y="0"/>
                <wp:positionH relativeFrom="column">
                  <wp:posOffset>-158115</wp:posOffset>
                </wp:positionH>
                <wp:positionV relativeFrom="paragraph">
                  <wp:posOffset>13335</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CCAF6" id="Rectangle 13" o:spid="_x0000_s1026" style="position:absolute;margin-left:-12.45pt;margin-top:1.05pt;width:5pt;height:14.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" fillcolor="#0070c0" strokecolor="#0070c0" strokeweight="1pt"/>
            </w:pict>
          </mc:Fallback>
        </mc:AlternateContent>
      </w:r>
      <w:r w:rsidRPr="0056299A">
        <w:rPr>
          <w:rFonts w:cstheme="minorHAnsi"/>
          <w:b/>
          <w:noProof/>
          <w:color w:val="404040" w:themeColor="text1" w:themeTint="BF"/>
        </w:rPr>
        <w:t>Overview</w:t>
      </w:r>
    </w:p>
    <w:p w14:paraId="39221950" w14:textId="71B27AF3" w:rsidR="009C7D37" w:rsidRPr="0056299A" w:rsidRDefault="009C7D37" w:rsidP="0056299A">
      <w:pPr>
        <w:ind w:left="360"/>
        <w:rPr>
          <w:rFonts w:cstheme="minorHAnsi"/>
        </w:rPr>
      </w:pPr>
      <w:r w:rsidRPr="0056299A">
        <w:rPr>
          <w:rFonts w:cstheme="minorHAnsi"/>
        </w:rPr>
        <w:t xml:space="preserve">PAM Group is a highly experienced Occupational Health and Wellbeing specialist, providing services to more than </w:t>
      </w:r>
      <w:r w:rsidR="006946F0" w:rsidRPr="0056299A">
        <w:rPr>
          <w:rFonts w:cstheme="minorHAnsi"/>
        </w:rPr>
        <w:t>700</w:t>
      </w:r>
      <w:r w:rsidRPr="0056299A">
        <w:rPr>
          <w:rFonts w:cstheme="minorHAnsi"/>
        </w:rPr>
        <w:t xml:space="preserve">,000 employees across the UK in both the public and private sector.  </w:t>
      </w:r>
    </w:p>
    <w:p w14:paraId="79BFECED" w14:textId="77777777" w:rsidR="006946F0" w:rsidRPr="00712B7C" w:rsidRDefault="006946F0" w:rsidP="0056299A">
      <w:pPr>
        <w:spacing w:after="0"/>
        <w:rPr>
          <w:rFonts w:cstheme="minorHAnsi"/>
        </w:rPr>
      </w:pPr>
    </w:p>
    <w:p w14:paraId="0B2B74E6" w14:textId="77777777" w:rsidR="0082350A" w:rsidRPr="0056299A" w:rsidRDefault="0082350A" w:rsidP="0056299A">
      <w:pPr>
        <w:ind w:left="360"/>
        <w:rPr>
          <w:rFonts w:cstheme="minorHAnsi"/>
          <w:b/>
          <w:color w:val="404040" w:themeColor="text1" w:themeTint="BF"/>
        </w:rPr>
      </w:pPr>
      <w:r w:rsidRPr="00712B7C">
        <w:rPr>
          <w:noProof/>
        </w:rPr>
        <mc:AlternateContent>
          <mc:Choice Requires="wps">
            <w:drawing>
              <wp:anchor distT="0" distB="0" distL="114300" distR="114300" simplePos="0" relativeHeight="251650560" behindDoc="0" locked="0" layoutInCell="1" allowOverlap="1" wp14:anchorId="4708E94E" wp14:editId="3BEB2895">
                <wp:simplePos x="0" y="0"/>
                <wp:positionH relativeFrom="column">
                  <wp:posOffset>-222885</wp:posOffset>
                </wp:positionH>
                <wp:positionV relativeFrom="paragraph">
                  <wp:posOffset>10160</wp:posOffset>
                </wp:positionV>
                <wp:extent cx="63500" cy="179070"/>
                <wp:effectExtent l="0" t="0" r="12700" b="11430"/>
                <wp:wrapNone/>
                <wp:docPr id="14" name="Rectangle 14"/>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29939" id="Rectangle 14" o:spid="_x0000_s1026" style="position:absolute;margin-left:-17.55pt;margin-top:.8pt;width:5pt;height:14.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" fillcolor="#0070c0" strokecolor="#0070c0" strokeweight="1pt"/>
            </w:pict>
          </mc:Fallback>
        </mc:AlternateContent>
      </w:r>
      <w:r w:rsidRPr="0056299A">
        <w:rPr>
          <w:rFonts w:cstheme="minorHAnsi"/>
          <w:b/>
          <w:color w:val="404040" w:themeColor="text1" w:themeTint="BF"/>
        </w:rPr>
        <w:t xml:space="preserve">Role </w:t>
      </w:r>
    </w:p>
    <w:p w14:paraId="5905C878" w14:textId="77777777" w:rsidR="005E42CE" w:rsidRPr="0056299A" w:rsidRDefault="006946F0" w:rsidP="0056299A">
      <w:pPr>
        <w:spacing w:line="300" w:lineRule="atLeast"/>
        <w:ind w:left="360"/>
        <w:rPr>
          <w:rFonts w:cstheme="minorHAnsi"/>
          <w:lang w:val="en" w:eastAsia="en-GB"/>
        </w:rPr>
      </w:pPr>
      <w:r w:rsidRPr="0056299A">
        <w:rPr>
          <w:rFonts w:cstheme="minorHAnsi"/>
          <w:shd w:val="clear" w:color="auto" w:fill="FFFFFF"/>
        </w:rPr>
        <w:t xml:space="preserve">Due to continuous business growth, an exciting opportunity has arisen for a </w:t>
      </w:r>
      <w:r w:rsidR="00EB418A" w:rsidRPr="0056299A">
        <w:rPr>
          <w:rFonts w:cstheme="minorHAnsi"/>
          <w:shd w:val="clear" w:color="auto" w:fill="FFFFFF"/>
        </w:rPr>
        <w:t xml:space="preserve">Group Financial Planning &amp; </w:t>
      </w:r>
      <w:r w:rsidR="00712B7C" w:rsidRPr="0056299A">
        <w:rPr>
          <w:rFonts w:cstheme="minorHAnsi"/>
          <w:shd w:val="clear" w:color="auto" w:fill="FFFFFF"/>
        </w:rPr>
        <w:t>Analysis Manager</w:t>
      </w:r>
      <w:r w:rsidRPr="0056299A">
        <w:rPr>
          <w:rFonts w:cstheme="minorHAnsi"/>
          <w:shd w:val="clear" w:color="auto" w:fill="FFFFFF"/>
        </w:rPr>
        <w:t xml:space="preserve"> to join PAM Group. </w:t>
      </w:r>
      <w:r w:rsidR="001F1A44" w:rsidRPr="0056299A">
        <w:rPr>
          <w:rFonts w:cstheme="minorHAnsi"/>
          <w:lang w:val="en" w:eastAsia="en-GB"/>
        </w:rPr>
        <w:t xml:space="preserve">Reporting to the Corporate Finance Director you will be responsible for the management of financial planning processes across the Group. You will be responsible for Group wide financial planning, management reporting, coordination of finance processes such as budgeting across the Group, financial performance appraisal and ad hoc projects. </w:t>
      </w:r>
    </w:p>
    <w:p w14:paraId="08C32A9A" w14:textId="0B6C6906" w:rsidR="001F1A44" w:rsidRPr="0056299A" w:rsidRDefault="001F1A44" w:rsidP="0056299A">
      <w:pPr>
        <w:spacing w:line="300" w:lineRule="atLeast"/>
        <w:ind w:left="360"/>
        <w:rPr>
          <w:rFonts w:cstheme="minorHAnsi"/>
          <w:lang w:val="en" w:eastAsia="en-GB"/>
        </w:rPr>
      </w:pPr>
      <w:r w:rsidRPr="0056299A">
        <w:rPr>
          <w:rFonts w:cstheme="minorHAnsi"/>
          <w:lang w:val="en" w:eastAsia="en-GB"/>
        </w:rPr>
        <w:t>As a senior member of the finance team you will be responsible for the analysis, reporting and advising on all matters of potentially significant financial impact to the Group.</w:t>
      </w:r>
    </w:p>
    <w:p w14:paraId="5C4BB5DF" w14:textId="7416A585" w:rsidR="0098152C" w:rsidRPr="0056299A" w:rsidRDefault="00B36D0E" w:rsidP="0056299A">
      <w:pPr>
        <w:ind w:left="360"/>
        <w:rPr>
          <w:rFonts w:cstheme="minorHAnsi"/>
          <w:shd w:val="clear" w:color="auto" w:fill="FFFFFF"/>
        </w:rPr>
      </w:pPr>
      <w:r w:rsidRPr="0056299A">
        <w:rPr>
          <w:rFonts w:cstheme="minorHAnsi"/>
          <w:shd w:val="clear" w:color="auto" w:fill="FFFFFF"/>
        </w:rPr>
        <w:t>Key Respons</w:t>
      </w:r>
      <w:r w:rsidR="000343B1" w:rsidRPr="0056299A">
        <w:rPr>
          <w:rFonts w:cstheme="minorHAnsi"/>
          <w:shd w:val="clear" w:color="auto" w:fill="FFFFFF"/>
        </w:rPr>
        <w:t>ibilities</w:t>
      </w:r>
    </w:p>
    <w:p w14:paraId="6AA15ED9"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Trading performance analysis</w:t>
      </w:r>
    </w:p>
    <w:p w14:paraId="4BC08AD1"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Rolling P&amp;L projections</w:t>
      </w:r>
    </w:p>
    <w:p w14:paraId="349A418D"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Preparation of long range strategic plans and annual budgets</w:t>
      </w:r>
    </w:p>
    <w:p w14:paraId="1CD19EF5" w14:textId="77777777" w:rsidR="00AF20B3" w:rsidRPr="0056299A" w:rsidRDefault="00AF20B3" w:rsidP="0056299A">
      <w:pPr>
        <w:spacing w:after="0" w:line="300" w:lineRule="atLeast"/>
        <w:ind w:left="360"/>
        <w:rPr>
          <w:rFonts w:cstheme="minorHAnsi"/>
          <w:lang w:val="en" w:eastAsia="en-GB"/>
        </w:rPr>
      </w:pPr>
      <w:proofErr w:type="spellStart"/>
      <w:r w:rsidRPr="0056299A">
        <w:rPr>
          <w:rFonts w:cstheme="minorHAnsi"/>
          <w:lang w:val="en" w:eastAsia="en-GB"/>
        </w:rPr>
        <w:t>Utilisation</w:t>
      </w:r>
      <w:proofErr w:type="spellEnd"/>
      <w:r w:rsidRPr="0056299A">
        <w:rPr>
          <w:rFonts w:cstheme="minorHAnsi"/>
          <w:lang w:val="en" w:eastAsia="en-GB"/>
        </w:rPr>
        <w:t>, enhancements and roll-out of business intelligence tools to allow for more comprehensive financial reporting</w:t>
      </w:r>
    </w:p>
    <w:p w14:paraId="30CBE396"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Margin analysis</w:t>
      </w:r>
    </w:p>
    <w:p w14:paraId="18E6CF61"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Customer profitability analysis</w:t>
      </w:r>
    </w:p>
    <w:p w14:paraId="69AE8691"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Post investment reviews of projects</w:t>
      </w:r>
    </w:p>
    <w:p w14:paraId="676D49B5"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Production of presentations on behalf of the Group’s executive management</w:t>
      </w:r>
    </w:p>
    <w:p w14:paraId="66B18735"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Managing the accurate and timely flow of information</w:t>
      </w:r>
    </w:p>
    <w:p w14:paraId="439CF005"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Detailed projections and budgets for the Group’s corporate functions</w:t>
      </w:r>
    </w:p>
    <w:p w14:paraId="76B0BBA4"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Driving continual improvement in the quality of reporting and analytics across the Group</w:t>
      </w:r>
    </w:p>
    <w:p w14:paraId="751B7BE2" w14:textId="77777777"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Business partnering with other group functions</w:t>
      </w:r>
    </w:p>
    <w:p w14:paraId="2902C737" w14:textId="5BBA8566" w:rsidR="00AF20B3" w:rsidRPr="0056299A" w:rsidRDefault="00AF20B3" w:rsidP="0056299A">
      <w:pPr>
        <w:spacing w:after="0" w:line="300" w:lineRule="atLeast"/>
        <w:ind w:left="360"/>
        <w:rPr>
          <w:rFonts w:cstheme="minorHAnsi"/>
          <w:lang w:val="en" w:eastAsia="en-GB"/>
        </w:rPr>
      </w:pPr>
      <w:r w:rsidRPr="0056299A">
        <w:rPr>
          <w:rFonts w:cstheme="minorHAnsi"/>
          <w:lang w:val="en" w:eastAsia="en-GB"/>
        </w:rPr>
        <w:t>Completion of ad-hoc duties or requests as required by the business from time to time</w:t>
      </w:r>
    </w:p>
    <w:p w14:paraId="3743D1FB" w14:textId="1D9C873A" w:rsidR="0053390D" w:rsidRDefault="0053390D" w:rsidP="0056299A">
      <w:pPr>
        <w:pStyle w:val="ListParagraph"/>
        <w:spacing w:after="0" w:line="240" w:lineRule="auto"/>
        <w:rPr>
          <w:bCs/>
          <w:sz w:val="24"/>
          <w:szCs w:val="24"/>
        </w:rPr>
      </w:pPr>
    </w:p>
    <w:p w14:paraId="18FC8880" w14:textId="2B0D5478" w:rsidR="000343B1" w:rsidRDefault="000343B1" w:rsidP="0056299A">
      <w:pPr>
        <w:pStyle w:val="ListParagraph"/>
        <w:spacing w:after="0" w:line="240" w:lineRule="auto"/>
        <w:rPr>
          <w:bCs/>
          <w:sz w:val="24"/>
          <w:szCs w:val="24"/>
        </w:rPr>
      </w:pPr>
    </w:p>
    <w:p w14:paraId="396E3B63" w14:textId="77777777" w:rsidR="000343B1" w:rsidRPr="0053390D" w:rsidRDefault="000343B1" w:rsidP="0056299A">
      <w:pPr>
        <w:pStyle w:val="ListParagraph"/>
        <w:spacing w:after="0" w:line="240" w:lineRule="auto"/>
        <w:rPr>
          <w:bCs/>
          <w:sz w:val="24"/>
          <w:szCs w:val="24"/>
        </w:rPr>
      </w:pPr>
    </w:p>
    <w:p w14:paraId="5E6999D2" w14:textId="6BCFFCDE" w:rsidR="0082350A" w:rsidRPr="0056299A" w:rsidRDefault="0082350A" w:rsidP="0056299A">
      <w:pPr>
        <w:autoSpaceDE w:val="0"/>
        <w:autoSpaceDN w:val="0"/>
        <w:adjustRightInd w:val="0"/>
        <w:ind w:left="360"/>
        <w:rPr>
          <w:rFonts w:cstheme="minorHAnsi"/>
          <w:b/>
          <w:color w:val="404040" w:themeColor="text1" w:themeTint="BF"/>
          <w:sz w:val="28"/>
          <w:szCs w:val="28"/>
        </w:rPr>
      </w:pPr>
      <w:r w:rsidRPr="0082350A">
        <w:rPr>
          <w:noProof/>
        </w:rPr>
        <w:lastRenderedPageBreak/>
        <mc:AlternateContent>
          <mc:Choice Requires="wps">
            <w:drawing>
              <wp:anchor distT="0" distB="0" distL="114300" distR="114300" simplePos="0" relativeHeight="251652608" behindDoc="0" locked="0" layoutInCell="1" allowOverlap="1" wp14:anchorId="4780AE66" wp14:editId="2EAF69D4">
                <wp:simplePos x="0" y="0"/>
                <wp:positionH relativeFrom="column">
                  <wp:posOffset>-215053</wp:posOffset>
                </wp:positionH>
                <wp:positionV relativeFrom="paragraph">
                  <wp:posOffset>26035</wp:posOffset>
                </wp:positionV>
                <wp:extent cx="63661" cy="179408"/>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63661" cy="179408"/>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7AC7" id="Rectangle 15" o:spid="_x0000_s1026" style="position:absolute;margin-left:-16.95pt;margin-top:2.05pt;width: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" fillcolor="#0070c0" strokecolor="#0070c0" strokeweight="1pt"/>
            </w:pict>
          </mc:Fallback>
        </mc:AlternateContent>
      </w:r>
      <w:r w:rsidRPr="0056299A">
        <w:rPr>
          <w:rFonts w:cstheme="minorHAnsi"/>
          <w:b/>
          <w:color w:val="404040" w:themeColor="text1" w:themeTint="BF"/>
          <w:sz w:val="28"/>
          <w:szCs w:val="28"/>
        </w:rPr>
        <w:t>About You</w:t>
      </w:r>
    </w:p>
    <w:p w14:paraId="6DBF1AF4" w14:textId="3070715E" w:rsidR="003526D5" w:rsidRPr="0056299A" w:rsidRDefault="000343B1" w:rsidP="0056299A">
      <w:pPr>
        <w:spacing w:after="0" w:line="240" w:lineRule="auto"/>
        <w:ind w:left="360"/>
        <w:rPr>
          <w:rFonts w:cstheme="minorHAnsi"/>
          <w:bCs/>
        </w:rPr>
      </w:pPr>
      <w:r w:rsidRPr="0056299A">
        <w:rPr>
          <w:rFonts w:cstheme="minorHAnsi"/>
          <w:bCs/>
        </w:rPr>
        <w:t>Qualified Accountant</w:t>
      </w:r>
    </w:p>
    <w:p w14:paraId="27747515" w14:textId="77777777" w:rsidR="005C7242" w:rsidRDefault="005C7242" w:rsidP="0056299A">
      <w:pPr>
        <w:spacing w:line="276" w:lineRule="auto"/>
        <w:ind w:left="360"/>
      </w:pPr>
      <w:bookmarkStart w:id="0" w:name="_Hlk76111965"/>
      <w:r>
        <w:t>Previous FP&amp;A experience in particular experience of implementing budgeting processes.</w:t>
      </w:r>
    </w:p>
    <w:bookmarkEnd w:id="0"/>
    <w:p w14:paraId="64B9FFDF" w14:textId="5A46C5B1" w:rsidR="00764544" w:rsidRPr="0056299A" w:rsidRDefault="00AC4266" w:rsidP="0056299A">
      <w:pPr>
        <w:spacing w:after="0" w:line="240" w:lineRule="auto"/>
        <w:ind w:left="360"/>
        <w:rPr>
          <w:rFonts w:cstheme="minorHAnsi"/>
          <w:bCs/>
        </w:rPr>
      </w:pPr>
      <w:r w:rsidRPr="0056299A">
        <w:rPr>
          <w:rFonts w:ascii="Arial" w:hAnsi="Arial" w:cs="Arial"/>
          <w:sz w:val="20"/>
          <w:szCs w:val="20"/>
          <w:lang w:val="en" w:eastAsia="en-GB"/>
        </w:rPr>
        <w:t>Ability to manage and be accountable to multiple stakeholders</w:t>
      </w:r>
    </w:p>
    <w:p w14:paraId="0B7523B8" w14:textId="77777777" w:rsidR="00764544" w:rsidRPr="0056299A" w:rsidRDefault="00764544" w:rsidP="0056299A">
      <w:pPr>
        <w:spacing w:line="300" w:lineRule="atLeast"/>
        <w:ind w:left="360"/>
        <w:rPr>
          <w:rFonts w:ascii="Arial" w:hAnsi="Arial" w:cs="Arial"/>
          <w:sz w:val="20"/>
          <w:szCs w:val="20"/>
          <w:lang w:val="en" w:eastAsia="en-GB"/>
        </w:rPr>
      </w:pPr>
      <w:bookmarkStart w:id="1" w:name="_Hlk76111975"/>
      <w:r w:rsidRPr="0056299A">
        <w:rPr>
          <w:rFonts w:ascii="Arial" w:hAnsi="Arial" w:cs="Arial"/>
          <w:sz w:val="20"/>
          <w:szCs w:val="20"/>
          <w:lang w:val="en" w:eastAsia="en-GB"/>
        </w:rPr>
        <w:t xml:space="preserve">Highly skilled and experienced in building long-term relationships </w:t>
      </w:r>
    </w:p>
    <w:p w14:paraId="27E800EB"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Excellent report writing skills</w:t>
      </w:r>
    </w:p>
    <w:p w14:paraId="0A77FE42"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Self-motivated, enthusiastic and a hunger to succeed</w:t>
      </w:r>
    </w:p>
    <w:p w14:paraId="3861D702"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 xml:space="preserve">Strategic planning skills and experience </w:t>
      </w:r>
    </w:p>
    <w:p w14:paraId="4D0E7E5B" w14:textId="102D2BE0"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Strong commercial and financial management skills</w:t>
      </w:r>
    </w:p>
    <w:p w14:paraId="40123D6E"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 xml:space="preserve">Decisive and collaborative </w:t>
      </w:r>
    </w:p>
    <w:p w14:paraId="16CB6CAC"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Excellent analytical and time management skills and ability to multitask</w:t>
      </w:r>
    </w:p>
    <w:p w14:paraId="1514AF72"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Be able to clearly articulate the opportunity and ensure the team delivers to the roadmap</w:t>
      </w:r>
    </w:p>
    <w:p w14:paraId="559B5B4A" w14:textId="77777777" w:rsidR="00764544" w:rsidRPr="0056299A" w:rsidRDefault="00764544" w:rsidP="0056299A">
      <w:pPr>
        <w:spacing w:line="300" w:lineRule="atLeast"/>
        <w:ind w:left="360"/>
        <w:rPr>
          <w:rFonts w:ascii="Arial" w:hAnsi="Arial" w:cs="Arial"/>
          <w:sz w:val="20"/>
          <w:szCs w:val="20"/>
          <w:lang w:val="en" w:eastAsia="en-GB"/>
        </w:rPr>
      </w:pPr>
      <w:r w:rsidRPr="0056299A">
        <w:rPr>
          <w:rFonts w:ascii="Arial" w:hAnsi="Arial" w:cs="Arial"/>
          <w:sz w:val="20"/>
          <w:szCs w:val="20"/>
          <w:lang w:val="en" w:eastAsia="en-GB"/>
        </w:rPr>
        <w:t>Encouraging to team and staff</w:t>
      </w:r>
    </w:p>
    <w:p w14:paraId="555F9044" w14:textId="34B81002" w:rsidR="007E5ABD" w:rsidRPr="0056299A" w:rsidRDefault="00AC4266" w:rsidP="0056299A">
      <w:pPr>
        <w:spacing w:line="300" w:lineRule="atLeast"/>
        <w:ind w:left="360"/>
        <w:rPr>
          <w:rFonts w:ascii="Arial" w:hAnsi="Arial" w:cs="Arial"/>
          <w:sz w:val="20"/>
          <w:szCs w:val="20"/>
          <w:lang w:val="en" w:eastAsia="en-GB"/>
        </w:rPr>
      </w:pPr>
      <w:r w:rsidRPr="00D6281A">
        <w:rPr>
          <w:noProof/>
        </w:rPr>
        <mc:AlternateContent>
          <mc:Choice Requires="wps">
            <w:drawing>
              <wp:anchor distT="0" distB="0" distL="114300" distR="114300" simplePos="0" relativeHeight="251661824" behindDoc="0" locked="0" layoutInCell="1" allowOverlap="1" wp14:anchorId="1A7BBDA3" wp14:editId="591CCF0F">
                <wp:simplePos x="0" y="0"/>
                <wp:positionH relativeFrom="column">
                  <wp:posOffset>-212090</wp:posOffset>
                </wp:positionH>
                <wp:positionV relativeFrom="paragraph">
                  <wp:posOffset>317500</wp:posOffset>
                </wp:positionV>
                <wp:extent cx="63500" cy="17907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4208" id="Rectangle 16" o:spid="_x0000_s1026" style="position:absolute;margin-left:-16.7pt;margin-top:25pt;width:5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" fillcolor="#0070c0" strokecolor="#0070c0" strokeweight="1pt"/>
            </w:pict>
          </mc:Fallback>
        </mc:AlternateContent>
      </w:r>
      <w:r w:rsidR="00764544" w:rsidRPr="0056299A">
        <w:rPr>
          <w:rFonts w:ascii="Arial" w:hAnsi="Arial" w:cs="Arial"/>
          <w:sz w:val="20"/>
          <w:szCs w:val="20"/>
          <w:lang w:val="en" w:eastAsia="en-GB"/>
        </w:rPr>
        <w:t>Confident in producing and presenting work</w:t>
      </w:r>
      <w:bookmarkEnd w:id="1"/>
    </w:p>
    <w:p w14:paraId="2A081B5D" w14:textId="1E4E163E" w:rsidR="0082350A" w:rsidRPr="0056299A" w:rsidRDefault="0082350A" w:rsidP="0056299A">
      <w:pPr>
        <w:autoSpaceDE w:val="0"/>
        <w:autoSpaceDN w:val="0"/>
        <w:adjustRightInd w:val="0"/>
        <w:ind w:left="360"/>
        <w:rPr>
          <w:rFonts w:cstheme="minorHAnsi"/>
          <w:color w:val="404040" w:themeColor="text1" w:themeTint="BF"/>
          <w:lang w:val="en-US"/>
        </w:rPr>
      </w:pPr>
      <w:r w:rsidRPr="0056299A">
        <w:rPr>
          <w:rFonts w:cstheme="minorHAnsi"/>
          <w:b/>
          <w:bCs/>
          <w:color w:val="3B3838" w:themeColor="background2" w:themeShade="40"/>
          <w:sz w:val="28"/>
          <w:szCs w:val="28"/>
        </w:rPr>
        <w:t xml:space="preserve">Our Values </w:t>
      </w:r>
    </w:p>
    <w:p w14:paraId="140E94BB" w14:textId="77777777" w:rsidR="0082350A" w:rsidRPr="0056299A" w:rsidRDefault="0082350A" w:rsidP="0056299A">
      <w:pPr>
        <w:ind w:left="360"/>
        <w:rPr>
          <w:rFonts w:cstheme="minorHAnsi"/>
          <w:color w:val="3B3838" w:themeColor="background2" w:themeShade="40"/>
        </w:rPr>
      </w:pPr>
      <w:r w:rsidRPr="0056299A">
        <w:rPr>
          <w:rFonts w:cstheme="minorHAnsi"/>
          <w:color w:val="3B3838" w:themeColor="background2" w:themeShade="4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56299A">
        <w:rPr>
          <w:rFonts w:cstheme="minorHAnsi"/>
          <w:color w:val="3B3838" w:themeColor="background2" w:themeShade="40"/>
        </w:rPr>
        <w:br/>
        <w:t xml:space="preserve">We’re looking for driven and ambitious professionals to join our team, who are just as passionate about our philosophy and values as we are: </w:t>
      </w:r>
    </w:p>
    <w:p w14:paraId="0E6C8A86" w14:textId="77777777" w:rsidR="0082350A" w:rsidRPr="0056299A" w:rsidRDefault="0082350A" w:rsidP="0056299A">
      <w:pPr>
        <w:spacing w:after="0" w:line="240" w:lineRule="auto"/>
        <w:ind w:left="360"/>
        <w:rPr>
          <w:rFonts w:cstheme="minorHAnsi"/>
          <w:bCs/>
          <w:color w:val="3B3838" w:themeColor="background2" w:themeShade="40"/>
        </w:rPr>
      </w:pPr>
      <w:r w:rsidRPr="0056299A">
        <w:rPr>
          <w:rFonts w:cstheme="minorHAnsi"/>
          <w:bCs/>
          <w:color w:val="3B3838" w:themeColor="background2" w:themeShade="40"/>
        </w:rPr>
        <w:t xml:space="preserve">Hard Work &amp; Enthusiasm; we believe hard work should be rewarded, we go the extra mile to achieve our goas and support each other and enthusiasm and passion are part of our DNA </w:t>
      </w:r>
    </w:p>
    <w:p w14:paraId="750B002E" w14:textId="77777777" w:rsidR="0082350A" w:rsidRPr="0056299A" w:rsidRDefault="0082350A" w:rsidP="0056299A">
      <w:pPr>
        <w:spacing w:after="0" w:line="240" w:lineRule="auto"/>
        <w:ind w:left="360"/>
        <w:rPr>
          <w:rFonts w:cstheme="minorHAnsi"/>
          <w:bCs/>
          <w:color w:val="3B3838" w:themeColor="background2" w:themeShade="40"/>
        </w:rPr>
      </w:pPr>
      <w:r w:rsidRPr="0056299A">
        <w:rPr>
          <w:rFonts w:cstheme="minorHAnsi"/>
          <w:bCs/>
          <w:color w:val="3B3838" w:themeColor="background2" w:themeShade="40"/>
        </w:rPr>
        <w:t>Teamwork &amp; Friendship; our colleagues share a sense of belonging; we understand collaborative working means better decisions making and we support each other to achieve common goals.</w:t>
      </w:r>
    </w:p>
    <w:p w14:paraId="4212EC2E" w14:textId="77777777" w:rsidR="0082350A" w:rsidRPr="0056299A" w:rsidRDefault="0082350A" w:rsidP="0056299A">
      <w:pPr>
        <w:spacing w:after="0" w:line="240" w:lineRule="auto"/>
        <w:ind w:left="360"/>
        <w:rPr>
          <w:rFonts w:cstheme="minorHAnsi"/>
          <w:bCs/>
          <w:color w:val="3B3838" w:themeColor="background2" w:themeShade="40"/>
        </w:rPr>
      </w:pPr>
      <w:r w:rsidRPr="0056299A">
        <w:rPr>
          <w:rFonts w:cstheme="minorHAnsi"/>
          <w:bCs/>
          <w:color w:val="3B3838" w:themeColor="background2" w:themeShade="40"/>
        </w:rPr>
        <w:t xml:space="preserve">Loyalty &amp; Improvement; we are dedicated to personal and professional development. Our PAM Academy mentors’ colleagues and provides support to help you be the best you can through offering a wide range of CPD opportunities. </w:t>
      </w:r>
    </w:p>
    <w:p w14:paraId="4EEF29FF" w14:textId="5C72BE48" w:rsidR="0082350A" w:rsidRPr="0082350A" w:rsidRDefault="0082350A" w:rsidP="0056299A">
      <w:pPr>
        <w:pStyle w:val="ListParagraph"/>
        <w:spacing w:after="0" w:line="240" w:lineRule="auto"/>
        <w:ind w:left="786"/>
        <w:rPr>
          <w:rFonts w:cs="Arial"/>
          <w:bCs/>
          <w:color w:val="3B3838" w:themeColor="background2" w:themeShade="40"/>
        </w:rPr>
      </w:pPr>
    </w:p>
    <w:p w14:paraId="3112B246" w14:textId="57A0EB26" w:rsidR="0082350A" w:rsidRPr="0056299A" w:rsidRDefault="0082350A" w:rsidP="0056299A">
      <w:pPr>
        <w:ind w:left="360"/>
        <w:rPr>
          <w:rFonts w:cstheme="minorHAnsi"/>
          <w:color w:val="404040" w:themeColor="text1" w:themeTint="BF"/>
          <w:sz w:val="20"/>
          <w:szCs w:val="20"/>
        </w:rPr>
      </w:pPr>
      <w:r w:rsidRPr="0082350A">
        <w:rPr>
          <w:noProof/>
        </w:rPr>
        <mc:AlternateContent>
          <mc:Choice Requires="wps">
            <w:drawing>
              <wp:anchor distT="0" distB="0" distL="114300" distR="114300" simplePos="0" relativeHeight="251670528" behindDoc="0" locked="0" layoutInCell="1" allowOverlap="1" wp14:anchorId="55E67DDD" wp14:editId="06776985">
                <wp:simplePos x="0" y="0"/>
                <wp:positionH relativeFrom="column">
                  <wp:posOffset>-200025</wp:posOffset>
                </wp:positionH>
                <wp:positionV relativeFrom="paragraph">
                  <wp:posOffset>5715</wp:posOffset>
                </wp:positionV>
                <wp:extent cx="63500" cy="179070"/>
                <wp:effectExtent l="0" t="0" r="12700" b="11430"/>
                <wp:wrapNone/>
                <wp:docPr id="17" name="Rectangle 1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6379" id="Rectangle 17" o:spid="_x0000_s1026" style="position:absolute;margin-left:-15.75pt;margin-top:.45pt;width: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" fillcolor="#0070c0" strokecolor="#0070c0" strokeweight="1pt"/>
            </w:pict>
          </mc:Fallback>
        </mc:AlternateContent>
      </w:r>
      <w:r w:rsidRPr="0056299A">
        <w:rPr>
          <w:b/>
          <w:bCs/>
          <w:noProof/>
          <w:sz w:val="28"/>
          <w:szCs w:val="28"/>
        </w:rPr>
        <w:t>Benefits</w:t>
      </w:r>
    </w:p>
    <w:p w14:paraId="74644118" w14:textId="77777777" w:rsidR="0082350A" w:rsidRPr="0056299A" w:rsidRDefault="0082350A" w:rsidP="0056299A">
      <w:pPr>
        <w:ind w:left="360"/>
        <w:rPr>
          <w:rFonts w:cstheme="minorHAnsi"/>
        </w:rPr>
      </w:pPr>
      <w:r w:rsidRPr="0056299A">
        <w:rPr>
          <w:rFonts w:cstheme="minorHAnsi"/>
        </w:rPr>
        <w:t xml:space="preserve">We have a fabulous benefits package available to all staff. </w:t>
      </w:r>
    </w:p>
    <w:p w14:paraId="1565AF0A" w14:textId="1EAF6928" w:rsidR="0063348B" w:rsidRPr="0056299A" w:rsidRDefault="0063348B" w:rsidP="0056299A">
      <w:pPr>
        <w:ind w:left="360"/>
        <w:rPr>
          <w:rFonts w:cstheme="minorHAnsi"/>
        </w:rPr>
      </w:pPr>
      <w:r w:rsidRPr="0056299A">
        <w:rPr>
          <w:rFonts w:cstheme="minorHAnsi"/>
        </w:rPr>
        <w:t>We pay your auto-enrolment pension contribution of 8%,  you can also make enhanced contributions which are matched up to 5%</w:t>
      </w:r>
    </w:p>
    <w:p w14:paraId="4AA125E5" w14:textId="77777777" w:rsidR="0082350A" w:rsidRPr="0056299A" w:rsidRDefault="0082350A" w:rsidP="0056299A">
      <w:pPr>
        <w:ind w:left="360"/>
        <w:rPr>
          <w:rFonts w:cstheme="minorHAnsi"/>
        </w:rPr>
      </w:pPr>
      <w:r w:rsidRPr="0056299A">
        <w:rPr>
          <w:rFonts w:cstheme="minorHAnsi"/>
        </w:rPr>
        <w:t>You will have a life insurance scheme valued at 4 x your annual salary</w:t>
      </w:r>
    </w:p>
    <w:p w14:paraId="23379EF4" w14:textId="3FBD78D4" w:rsidR="0082350A" w:rsidRPr="0056299A" w:rsidRDefault="0082350A" w:rsidP="0056299A">
      <w:pPr>
        <w:ind w:left="360"/>
        <w:rPr>
          <w:rFonts w:cstheme="minorHAnsi"/>
        </w:rPr>
      </w:pPr>
      <w:r w:rsidRPr="0056299A">
        <w:rPr>
          <w:rFonts w:cstheme="minorHAnsi"/>
        </w:rPr>
        <w:t>33 days annual leave including bank holidays</w:t>
      </w:r>
    </w:p>
    <w:p w14:paraId="27D9CB89" w14:textId="7C0CE3C4" w:rsidR="0082350A" w:rsidRPr="0056299A" w:rsidRDefault="0082350A" w:rsidP="0056299A">
      <w:pPr>
        <w:ind w:left="360"/>
        <w:rPr>
          <w:rFonts w:cstheme="minorHAnsi"/>
        </w:rPr>
      </w:pPr>
      <w:r w:rsidRPr="0056299A">
        <w:rPr>
          <w:rFonts w:cstheme="minorHAnsi"/>
        </w:rPr>
        <w:t xml:space="preserve">Health Cash Plan Scheme, which covers you for things like Opticians, Dental Treatment and even Physio if needed! </w:t>
      </w:r>
    </w:p>
    <w:p w14:paraId="158AD177" w14:textId="72BF8056" w:rsidR="0082350A" w:rsidRPr="0056299A" w:rsidRDefault="0082350A" w:rsidP="0056299A">
      <w:pPr>
        <w:ind w:left="360"/>
        <w:rPr>
          <w:rFonts w:cstheme="minorHAnsi"/>
        </w:rPr>
      </w:pPr>
      <w:r w:rsidRPr="0056299A">
        <w:rPr>
          <w:rFonts w:cstheme="minorHAnsi"/>
        </w:rPr>
        <w:t>Flexible Working Hours</w:t>
      </w:r>
    </w:p>
    <w:p w14:paraId="217CF6F4" w14:textId="77777777" w:rsidR="000B33F1" w:rsidRPr="0056299A" w:rsidRDefault="0082350A" w:rsidP="0056299A">
      <w:pPr>
        <w:ind w:left="360"/>
        <w:rPr>
          <w:rFonts w:cstheme="minorHAnsi"/>
        </w:rPr>
      </w:pPr>
      <w:r w:rsidRPr="0056299A">
        <w:rPr>
          <w:rFonts w:cstheme="minorHAnsi"/>
        </w:rPr>
        <w:t xml:space="preserve">Access to a 24/7 EAP Counselling line and a </w:t>
      </w:r>
    </w:p>
    <w:p w14:paraId="0EB6A6CB" w14:textId="10298487" w:rsidR="000B33F1" w:rsidRPr="0056299A" w:rsidRDefault="0082350A" w:rsidP="0056299A">
      <w:pPr>
        <w:ind w:left="360"/>
        <w:rPr>
          <w:rFonts w:cstheme="minorHAnsi"/>
        </w:rPr>
      </w:pPr>
      <w:r w:rsidRPr="0056299A">
        <w:rPr>
          <w:rFonts w:cstheme="minorHAnsi"/>
        </w:rPr>
        <w:t xml:space="preserve">24/7 GP line </w:t>
      </w:r>
    </w:p>
    <w:p w14:paraId="696218E4" w14:textId="7E9A26DA" w:rsidR="0082350A" w:rsidRPr="0056299A" w:rsidRDefault="000B33F1" w:rsidP="0056299A">
      <w:pPr>
        <w:ind w:left="360"/>
        <w:rPr>
          <w:rFonts w:cstheme="minorHAnsi"/>
        </w:rPr>
      </w:pPr>
      <w:r w:rsidRPr="0056299A">
        <w:rPr>
          <w:rFonts w:cstheme="minorHAnsi"/>
        </w:rPr>
        <w:t>A</w:t>
      </w:r>
      <w:r w:rsidR="0082350A" w:rsidRPr="0056299A">
        <w:rPr>
          <w:rFonts w:cstheme="minorHAnsi"/>
        </w:rPr>
        <w:t xml:space="preserve">mazing discounts on food and drink, retail and days out, all through our rewards scheme. </w:t>
      </w:r>
    </w:p>
    <w:p w14:paraId="7361BFA9" w14:textId="37AB4F4A" w:rsidR="0082350A" w:rsidRPr="0056299A" w:rsidRDefault="0082350A" w:rsidP="0056299A">
      <w:pPr>
        <w:ind w:left="360"/>
        <w:rPr>
          <w:rFonts w:cstheme="minorHAnsi"/>
        </w:rPr>
      </w:pPr>
      <w:r w:rsidRPr="0056299A">
        <w:rPr>
          <w:rFonts w:cstheme="minorHAnsi"/>
        </w:rPr>
        <w:t xml:space="preserve">As a nurse we’ll also pay for your NMC registration and support you with your revalidation and CPD. </w:t>
      </w:r>
    </w:p>
    <w:p w14:paraId="6F66F383" w14:textId="55D48FF6" w:rsidR="0017519E" w:rsidRPr="0056299A" w:rsidRDefault="0082350A" w:rsidP="0056299A">
      <w:pPr>
        <w:ind w:left="360"/>
        <w:rPr>
          <w:rFonts w:cstheme="minorHAnsi"/>
        </w:rPr>
      </w:pPr>
      <w:r w:rsidRPr="0056299A">
        <w:rPr>
          <w:rFonts w:cstheme="minorHAnsi"/>
        </w:rPr>
        <w:t xml:space="preserve">Support with Training and Development </w:t>
      </w:r>
    </w:p>
    <w:sectPr w:rsidR="0017519E" w:rsidRPr="00562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16"/>
    <w:multiLevelType w:val="hybridMultilevel"/>
    <w:tmpl w:val="0518AE7A"/>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A36"/>
    <w:multiLevelType w:val="hybridMultilevel"/>
    <w:tmpl w:val="011E2F9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A06"/>
    <w:multiLevelType w:val="hybridMultilevel"/>
    <w:tmpl w:val="3B6A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D34B6"/>
    <w:multiLevelType w:val="hybridMultilevel"/>
    <w:tmpl w:val="B2FA9A1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E19A4"/>
    <w:multiLevelType w:val="hybridMultilevel"/>
    <w:tmpl w:val="DC90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37212"/>
    <w:multiLevelType w:val="hybridMultilevel"/>
    <w:tmpl w:val="F0F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B2EFE"/>
    <w:multiLevelType w:val="hybridMultilevel"/>
    <w:tmpl w:val="1878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F05B5"/>
    <w:multiLevelType w:val="hybridMultilevel"/>
    <w:tmpl w:val="36A4930A"/>
    <w:lvl w:ilvl="0" w:tplc="04686EA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64225"/>
    <w:multiLevelType w:val="hybridMultilevel"/>
    <w:tmpl w:val="03AE6960"/>
    <w:lvl w:ilvl="0" w:tplc="EE6ADAD4">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497131"/>
    <w:multiLevelType w:val="hybridMultilevel"/>
    <w:tmpl w:val="6A00121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E5487"/>
    <w:multiLevelType w:val="hybridMultilevel"/>
    <w:tmpl w:val="0F68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66C3B"/>
    <w:multiLevelType w:val="hybridMultilevel"/>
    <w:tmpl w:val="B89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D5588"/>
    <w:multiLevelType w:val="hybridMultilevel"/>
    <w:tmpl w:val="1EC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596092A"/>
    <w:multiLevelType w:val="hybridMultilevel"/>
    <w:tmpl w:val="A2668D8C"/>
    <w:lvl w:ilvl="0" w:tplc="04686EA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47454"/>
    <w:multiLevelType w:val="hybridMultilevel"/>
    <w:tmpl w:val="21C859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85E9C"/>
    <w:multiLevelType w:val="hybridMultilevel"/>
    <w:tmpl w:val="A1A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53ECB"/>
    <w:multiLevelType w:val="hybridMultilevel"/>
    <w:tmpl w:val="7066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01D3A"/>
    <w:multiLevelType w:val="hybridMultilevel"/>
    <w:tmpl w:val="DBE4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495C1E"/>
    <w:multiLevelType w:val="hybridMultilevel"/>
    <w:tmpl w:val="5A420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3"/>
  </w:num>
  <w:num w:numId="4">
    <w:abstractNumId w:val="14"/>
  </w:num>
  <w:num w:numId="5">
    <w:abstractNumId w:val="15"/>
  </w:num>
  <w:num w:numId="6">
    <w:abstractNumId w:val="18"/>
  </w:num>
  <w:num w:numId="7">
    <w:abstractNumId w:val="12"/>
  </w:num>
  <w:num w:numId="8">
    <w:abstractNumId w:val="5"/>
  </w:num>
  <w:num w:numId="9">
    <w:abstractNumId w:val="6"/>
  </w:num>
  <w:num w:numId="10">
    <w:abstractNumId w:val="17"/>
  </w:num>
  <w:num w:numId="11">
    <w:abstractNumId w:val="3"/>
  </w:num>
  <w:num w:numId="12">
    <w:abstractNumId w:val="22"/>
  </w:num>
  <w:num w:numId="13">
    <w:abstractNumId w:val="20"/>
  </w:num>
  <w:num w:numId="14">
    <w:abstractNumId w:val="10"/>
  </w:num>
  <w:num w:numId="15">
    <w:abstractNumId w:val="21"/>
  </w:num>
  <w:num w:numId="16">
    <w:abstractNumId w:val="19"/>
  </w:num>
  <w:num w:numId="17">
    <w:abstractNumId w:val="0"/>
  </w:num>
  <w:num w:numId="18">
    <w:abstractNumId w:val="4"/>
  </w:num>
  <w:num w:numId="19">
    <w:abstractNumId w:val="9"/>
  </w:num>
  <w:num w:numId="20">
    <w:abstractNumId w:val="16"/>
  </w:num>
  <w:num w:numId="21">
    <w:abstractNumId w:val="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53"/>
    <w:rsid w:val="000343B1"/>
    <w:rsid w:val="00084F53"/>
    <w:rsid w:val="000B33F1"/>
    <w:rsid w:val="000C4F3E"/>
    <w:rsid w:val="000D1332"/>
    <w:rsid w:val="000D1FE2"/>
    <w:rsid w:val="001121FD"/>
    <w:rsid w:val="0017519E"/>
    <w:rsid w:val="0017773A"/>
    <w:rsid w:val="00184091"/>
    <w:rsid w:val="001B5CD1"/>
    <w:rsid w:val="001F1A44"/>
    <w:rsid w:val="00270F13"/>
    <w:rsid w:val="002712B9"/>
    <w:rsid w:val="0027706A"/>
    <w:rsid w:val="002D26B2"/>
    <w:rsid w:val="002E1578"/>
    <w:rsid w:val="002E1D48"/>
    <w:rsid w:val="00323F57"/>
    <w:rsid w:val="003336BA"/>
    <w:rsid w:val="003526D5"/>
    <w:rsid w:val="003917D6"/>
    <w:rsid w:val="003A4F00"/>
    <w:rsid w:val="0045283D"/>
    <w:rsid w:val="004975A2"/>
    <w:rsid w:val="004A5836"/>
    <w:rsid w:val="004A6A62"/>
    <w:rsid w:val="004E1D9A"/>
    <w:rsid w:val="004F40BB"/>
    <w:rsid w:val="004F43D5"/>
    <w:rsid w:val="00502A4D"/>
    <w:rsid w:val="0053390D"/>
    <w:rsid w:val="00542B5F"/>
    <w:rsid w:val="00554B7D"/>
    <w:rsid w:val="0056299A"/>
    <w:rsid w:val="00566622"/>
    <w:rsid w:val="005A0C5C"/>
    <w:rsid w:val="005A5290"/>
    <w:rsid w:val="005C7126"/>
    <w:rsid w:val="005C7242"/>
    <w:rsid w:val="005E42CE"/>
    <w:rsid w:val="00616E90"/>
    <w:rsid w:val="0063348B"/>
    <w:rsid w:val="00641EEE"/>
    <w:rsid w:val="006858FD"/>
    <w:rsid w:val="00685AD3"/>
    <w:rsid w:val="006946F0"/>
    <w:rsid w:val="00696A68"/>
    <w:rsid w:val="006B4F0C"/>
    <w:rsid w:val="006D7D80"/>
    <w:rsid w:val="006E6240"/>
    <w:rsid w:val="006F47A3"/>
    <w:rsid w:val="00712B7C"/>
    <w:rsid w:val="00730DE8"/>
    <w:rsid w:val="00764544"/>
    <w:rsid w:val="00791120"/>
    <w:rsid w:val="007C00D4"/>
    <w:rsid w:val="007E5ABD"/>
    <w:rsid w:val="00814B92"/>
    <w:rsid w:val="0082350A"/>
    <w:rsid w:val="00850B28"/>
    <w:rsid w:val="0086610E"/>
    <w:rsid w:val="00874A8C"/>
    <w:rsid w:val="0087521A"/>
    <w:rsid w:val="0088574C"/>
    <w:rsid w:val="008950B1"/>
    <w:rsid w:val="00896004"/>
    <w:rsid w:val="008A43CD"/>
    <w:rsid w:val="008E789B"/>
    <w:rsid w:val="008F7B25"/>
    <w:rsid w:val="009300CB"/>
    <w:rsid w:val="009335A9"/>
    <w:rsid w:val="00972805"/>
    <w:rsid w:val="0098152C"/>
    <w:rsid w:val="009C7D37"/>
    <w:rsid w:val="00A02E11"/>
    <w:rsid w:val="00A06F4D"/>
    <w:rsid w:val="00A132DC"/>
    <w:rsid w:val="00A20408"/>
    <w:rsid w:val="00A33A6F"/>
    <w:rsid w:val="00A9789D"/>
    <w:rsid w:val="00AC31DD"/>
    <w:rsid w:val="00AC4266"/>
    <w:rsid w:val="00AF20B3"/>
    <w:rsid w:val="00AF27FC"/>
    <w:rsid w:val="00B22F1B"/>
    <w:rsid w:val="00B340F0"/>
    <w:rsid w:val="00B36D0E"/>
    <w:rsid w:val="00C11C7C"/>
    <w:rsid w:val="00C43A00"/>
    <w:rsid w:val="00C4533A"/>
    <w:rsid w:val="00C86B91"/>
    <w:rsid w:val="00CB05D5"/>
    <w:rsid w:val="00CB2ED1"/>
    <w:rsid w:val="00D00ABA"/>
    <w:rsid w:val="00D33005"/>
    <w:rsid w:val="00D85DD5"/>
    <w:rsid w:val="00DC145C"/>
    <w:rsid w:val="00DE2142"/>
    <w:rsid w:val="00E16D92"/>
    <w:rsid w:val="00E4332A"/>
    <w:rsid w:val="00E772BB"/>
    <w:rsid w:val="00E97221"/>
    <w:rsid w:val="00EB418A"/>
    <w:rsid w:val="00EC0D8E"/>
    <w:rsid w:val="00EC32F9"/>
    <w:rsid w:val="00F3054D"/>
    <w:rsid w:val="00F55834"/>
    <w:rsid w:val="00F708F5"/>
    <w:rsid w:val="00FC0FC5"/>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5C04"/>
  <w15:chartTrackingRefBased/>
  <w15:docId w15:val="{2497FDF7-D0BF-47FE-9D5E-EB7190F6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53"/>
    <w:pPr>
      <w:ind w:left="720"/>
      <w:contextualSpacing/>
    </w:pPr>
  </w:style>
  <w:style w:type="paragraph" w:styleId="NoSpacing">
    <w:name w:val="No Spacing"/>
    <w:uiPriority w:val="1"/>
    <w:qFormat/>
    <w:rsid w:val="00FF4F33"/>
    <w:pPr>
      <w:spacing w:after="0" w:line="240" w:lineRule="auto"/>
    </w:pPr>
    <w:rPr>
      <w:rFonts w:ascii="Calibri" w:eastAsia="Calibri" w:hAnsi="Calibri" w:cs="Times New Roman"/>
    </w:rPr>
  </w:style>
  <w:style w:type="character" w:customStyle="1" w:styleId="normaltextrun">
    <w:name w:val="normaltextrun"/>
    <w:basedOn w:val="DefaultParagraphFont"/>
    <w:rsid w:val="00EC0D8E"/>
  </w:style>
  <w:style w:type="character" w:customStyle="1" w:styleId="eop">
    <w:name w:val="eop"/>
    <w:basedOn w:val="DefaultParagraphFont"/>
    <w:rsid w:val="00EC0D8E"/>
  </w:style>
  <w:style w:type="paragraph" w:customStyle="1" w:styleId="paragraph">
    <w:name w:val="paragraph"/>
    <w:basedOn w:val="Normal"/>
    <w:rsid w:val="00333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0834">
      <w:bodyDiv w:val="1"/>
      <w:marLeft w:val="0"/>
      <w:marRight w:val="0"/>
      <w:marTop w:val="0"/>
      <w:marBottom w:val="0"/>
      <w:divBdr>
        <w:top w:val="none" w:sz="0" w:space="0" w:color="auto"/>
        <w:left w:val="none" w:sz="0" w:space="0" w:color="auto"/>
        <w:bottom w:val="none" w:sz="0" w:space="0" w:color="auto"/>
        <w:right w:val="none" w:sz="0" w:space="0" w:color="auto"/>
      </w:divBdr>
      <w:divsChild>
        <w:div w:id="439448563">
          <w:marLeft w:val="0"/>
          <w:marRight w:val="0"/>
          <w:marTop w:val="0"/>
          <w:marBottom w:val="0"/>
          <w:divBdr>
            <w:top w:val="none" w:sz="0" w:space="0" w:color="auto"/>
            <w:left w:val="none" w:sz="0" w:space="0" w:color="auto"/>
            <w:bottom w:val="none" w:sz="0" w:space="0" w:color="auto"/>
            <w:right w:val="none" w:sz="0" w:space="0" w:color="auto"/>
          </w:divBdr>
        </w:div>
        <w:div w:id="156160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72CFB-BA95-4840-8B54-521CCEF19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A914A-628F-43D2-9FA8-4015599E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2FBE-672E-49BF-8A39-7C0D3F8E4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Scott Barton</cp:lastModifiedBy>
  <cp:revision>4</cp:revision>
  <dcterms:created xsi:type="dcterms:W3CDTF">2021-07-02T08:55:00Z</dcterms:created>
  <dcterms:modified xsi:type="dcterms:W3CDTF">2021-07-02T09:47:00Z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339400</vt:r8>
  </property>
</Properties>
</file>